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67B5" w14:textId="6A4A06D7" w:rsidR="00BE508B" w:rsidRPr="00C23D5B" w:rsidRDefault="00E664BE" w:rsidP="00C23D5B">
      <w:pPr>
        <w:jc w:val="center"/>
        <w:rPr>
          <w:rFonts w:ascii="Arial" w:hAnsi="Arial" w:cs="Arial"/>
          <w:sz w:val="36"/>
          <w:szCs w:val="36"/>
        </w:rPr>
      </w:pPr>
      <w:r w:rsidRPr="00C23D5B">
        <w:rPr>
          <w:rFonts w:ascii="Arial" w:hAnsi="Arial" w:cs="Arial"/>
          <w:b/>
          <w:i/>
          <w:noProof/>
          <w:color w:val="404040"/>
          <w:sz w:val="44"/>
          <w:szCs w:val="44"/>
        </w:rPr>
        <w:drawing>
          <wp:inline distT="0" distB="0" distL="0" distR="0" wp14:anchorId="0F88D30C" wp14:editId="0F151A7A">
            <wp:extent cx="2533650" cy="476250"/>
            <wp:effectExtent l="0" t="0" r="0" b="0"/>
            <wp:docPr id="1" name="Picture 1" descr="Y:\Vision Source @ JL Office Documents\Logos\Vision Source\Dark Gray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Vision Source @ JL Office Documents\Logos\Vision Source\Dark Gray 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D5B">
        <w:rPr>
          <w:rFonts w:ascii="Arial" w:hAnsi="Arial" w:cs="Arial"/>
          <w:b/>
          <w:i/>
          <w:color w:val="404040"/>
          <w:sz w:val="44"/>
          <w:szCs w:val="44"/>
        </w:rPr>
        <w:t>@ Jordan Landing</w:t>
      </w:r>
    </w:p>
    <w:p w14:paraId="28286831" w14:textId="35529E43" w:rsidR="004910DE" w:rsidRPr="00C23D5B" w:rsidRDefault="00B30E15" w:rsidP="00491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D5B">
        <w:rPr>
          <w:rFonts w:ascii="Times New Roman" w:hAnsi="Times New Roman" w:cs="Times New Roman"/>
          <w:sz w:val="28"/>
          <w:szCs w:val="28"/>
        </w:rPr>
        <w:t xml:space="preserve">Contact Lens Evaluation </w:t>
      </w:r>
      <w:r w:rsidR="00C82DF4">
        <w:rPr>
          <w:rFonts w:ascii="Times New Roman" w:hAnsi="Times New Roman" w:cs="Times New Roman"/>
          <w:sz w:val="28"/>
          <w:szCs w:val="28"/>
        </w:rPr>
        <w:t>Policy</w:t>
      </w:r>
    </w:p>
    <w:p w14:paraId="1F587946" w14:textId="30270CF4" w:rsidR="00BB1EB1" w:rsidRPr="008C0CF0" w:rsidRDefault="00C57E66" w:rsidP="00A27399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8C0CF0">
        <w:rPr>
          <w:rFonts w:ascii="Times New Roman" w:hAnsi="Times New Roman" w:cs="Times New Roman"/>
          <w:sz w:val="21"/>
          <w:szCs w:val="21"/>
        </w:rPr>
        <w:t xml:space="preserve">Contact lenses are medical devices regulated by the FDA and are available by prescription only. Professional care must be taken to ensure </w:t>
      </w:r>
      <w:r w:rsidR="00325C1F" w:rsidRPr="008C0CF0">
        <w:rPr>
          <w:rFonts w:ascii="Times New Roman" w:hAnsi="Times New Roman" w:cs="Times New Roman"/>
          <w:sz w:val="21"/>
          <w:szCs w:val="21"/>
        </w:rPr>
        <w:t>appropriate</w:t>
      </w:r>
      <w:r w:rsidRPr="008C0CF0">
        <w:rPr>
          <w:rFonts w:ascii="Times New Roman" w:hAnsi="Times New Roman" w:cs="Times New Roman"/>
          <w:sz w:val="21"/>
          <w:szCs w:val="21"/>
        </w:rPr>
        <w:t xml:space="preserve"> fi</w:t>
      </w:r>
      <w:r w:rsidR="00325C1F" w:rsidRPr="008C0CF0">
        <w:rPr>
          <w:rFonts w:ascii="Times New Roman" w:hAnsi="Times New Roman" w:cs="Times New Roman"/>
          <w:sz w:val="21"/>
          <w:szCs w:val="21"/>
        </w:rPr>
        <w:t>t</w:t>
      </w:r>
      <w:r w:rsidRPr="008C0CF0">
        <w:rPr>
          <w:rFonts w:ascii="Times New Roman" w:hAnsi="Times New Roman" w:cs="Times New Roman"/>
          <w:sz w:val="21"/>
          <w:szCs w:val="21"/>
        </w:rPr>
        <w:t>t</w:t>
      </w:r>
      <w:r w:rsidR="00325C1F" w:rsidRPr="008C0CF0">
        <w:rPr>
          <w:rFonts w:ascii="Times New Roman" w:hAnsi="Times New Roman" w:cs="Times New Roman"/>
          <w:sz w:val="21"/>
          <w:szCs w:val="21"/>
        </w:rPr>
        <w:t>ing parameters</w:t>
      </w:r>
      <w:r w:rsidRPr="008C0CF0">
        <w:rPr>
          <w:rFonts w:ascii="Times New Roman" w:hAnsi="Times New Roman" w:cs="Times New Roman"/>
          <w:sz w:val="21"/>
          <w:szCs w:val="21"/>
        </w:rPr>
        <w:t xml:space="preserve"> and eye health.  Improper </w:t>
      </w:r>
      <w:r w:rsidR="00325C1F" w:rsidRPr="008C0CF0">
        <w:rPr>
          <w:rFonts w:ascii="Times New Roman" w:hAnsi="Times New Roman" w:cs="Times New Roman"/>
          <w:sz w:val="21"/>
          <w:szCs w:val="21"/>
        </w:rPr>
        <w:t xml:space="preserve">wear, infrequent </w:t>
      </w:r>
      <w:r w:rsidRPr="008C0CF0">
        <w:rPr>
          <w:rFonts w:ascii="Times New Roman" w:hAnsi="Times New Roman" w:cs="Times New Roman"/>
          <w:sz w:val="21"/>
          <w:szCs w:val="21"/>
        </w:rPr>
        <w:t>replacement</w:t>
      </w:r>
      <w:r w:rsidR="00325C1F" w:rsidRPr="008C0CF0">
        <w:rPr>
          <w:rFonts w:ascii="Times New Roman" w:hAnsi="Times New Roman" w:cs="Times New Roman"/>
          <w:sz w:val="21"/>
          <w:szCs w:val="21"/>
        </w:rPr>
        <w:t xml:space="preserve">, or </w:t>
      </w:r>
      <w:r w:rsidRPr="008C0CF0">
        <w:rPr>
          <w:rFonts w:ascii="Times New Roman" w:hAnsi="Times New Roman" w:cs="Times New Roman"/>
          <w:sz w:val="21"/>
          <w:szCs w:val="21"/>
        </w:rPr>
        <w:t xml:space="preserve">inadequate cleaning can lead to negative </w:t>
      </w:r>
      <w:r w:rsidR="00325C1F" w:rsidRPr="008C0CF0">
        <w:rPr>
          <w:rFonts w:ascii="Times New Roman" w:hAnsi="Times New Roman" w:cs="Times New Roman"/>
          <w:sz w:val="21"/>
          <w:szCs w:val="21"/>
        </w:rPr>
        <w:t xml:space="preserve">complications including </w:t>
      </w:r>
      <w:r w:rsidRPr="008C0CF0">
        <w:rPr>
          <w:rFonts w:ascii="Times New Roman" w:hAnsi="Times New Roman" w:cs="Times New Roman"/>
          <w:sz w:val="21"/>
          <w:szCs w:val="21"/>
        </w:rPr>
        <w:t xml:space="preserve">vision impairment or loss.  </w:t>
      </w:r>
      <w:r w:rsidR="003D55BB" w:rsidRPr="008C0CF0">
        <w:rPr>
          <w:rFonts w:ascii="Times New Roman" w:hAnsi="Times New Roman" w:cs="Times New Roman"/>
          <w:sz w:val="21"/>
          <w:szCs w:val="21"/>
        </w:rPr>
        <w:t xml:space="preserve">Upon completion of a comprehensive exam, a patient is eligible for a contact lens evaluation which will </w:t>
      </w:r>
      <w:r w:rsidR="00E664BE" w:rsidRPr="008C0CF0">
        <w:rPr>
          <w:rFonts w:ascii="Times New Roman" w:hAnsi="Times New Roman" w:cs="Times New Roman"/>
          <w:sz w:val="21"/>
          <w:szCs w:val="21"/>
        </w:rPr>
        <w:t xml:space="preserve">determine the correct material, brand, power, and fitting parameters for each patient’s contact lenses </w:t>
      </w:r>
      <w:r w:rsidR="00E664BE" w:rsidRPr="008C0CF0">
        <w:rPr>
          <w:rFonts w:ascii="Times New Roman" w:hAnsi="Times New Roman" w:cs="Times New Roman"/>
          <w:b/>
          <w:sz w:val="21"/>
          <w:szCs w:val="21"/>
          <w:u w:val="single"/>
        </w:rPr>
        <w:t>for which there is a separate fee</w:t>
      </w:r>
      <w:r w:rsidR="003D55BB" w:rsidRPr="008C0CF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23D5B" w:rsidRPr="008C0CF0">
        <w:rPr>
          <w:rFonts w:ascii="Times New Roman" w:hAnsi="Times New Roman" w:cs="Times New Roman"/>
          <w:bCs/>
          <w:sz w:val="21"/>
          <w:szCs w:val="21"/>
        </w:rPr>
        <w:t xml:space="preserve">that is often </w:t>
      </w:r>
      <w:r w:rsidRPr="008C0CF0">
        <w:rPr>
          <w:rFonts w:ascii="Times New Roman" w:hAnsi="Times New Roman" w:cs="Times New Roman"/>
          <w:bCs/>
          <w:sz w:val="21"/>
          <w:szCs w:val="21"/>
        </w:rPr>
        <w:t>set</w:t>
      </w:r>
      <w:r w:rsidR="00C23D5B" w:rsidRPr="008C0CF0">
        <w:rPr>
          <w:rFonts w:ascii="Times New Roman" w:hAnsi="Times New Roman" w:cs="Times New Roman"/>
          <w:bCs/>
          <w:sz w:val="21"/>
          <w:szCs w:val="21"/>
        </w:rPr>
        <w:t xml:space="preserve"> by your insurance company</w:t>
      </w:r>
      <w:r w:rsidR="003D55BB" w:rsidRPr="008C0CF0">
        <w:rPr>
          <w:rFonts w:ascii="Times New Roman" w:hAnsi="Times New Roman" w:cs="Times New Roman"/>
          <w:bCs/>
          <w:sz w:val="21"/>
          <w:szCs w:val="21"/>
        </w:rPr>
        <w:t xml:space="preserve">, many of which provide a discount. </w:t>
      </w:r>
      <w:r w:rsidR="003D55BB" w:rsidRPr="008C0CF0">
        <w:rPr>
          <w:rFonts w:ascii="Times New Roman" w:hAnsi="Times New Roman" w:cs="Times New Roman"/>
          <w:sz w:val="21"/>
          <w:szCs w:val="21"/>
        </w:rPr>
        <w:t xml:space="preserve">The patient is responsible for this fee, as it requires time spent in rendering services, and some evaluations require more visits than others.  </w:t>
      </w:r>
      <w:r w:rsidR="00C82DF4" w:rsidRPr="008C0CF0">
        <w:rPr>
          <w:rFonts w:ascii="Times New Roman" w:hAnsi="Times New Roman" w:cs="Times New Roman"/>
          <w:sz w:val="21"/>
          <w:szCs w:val="21"/>
        </w:rPr>
        <w:t xml:space="preserve">A fee is always required </w:t>
      </w:r>
      <w:proofErr w:type="gramStart"/>
      <w:r w:rsidR="00C82DF4" w:rsidRPr="008C0CF0">
        <w:rPr>
          <w:rFonts w:ascii="Times New Roman" w:hAnsi="Times New Roman" w:cs="Times New Roman"/>
          <w:sz w:val="21"/>
          <w:szCs w:val="21"/>
        </w:rPr>
        <w:t>in order to</w:t>
      </w:r>
      <w:proofErr w:type="gramEnd"/>
      <w:r w:rsidR="00C82DF4" w:rsidRPr="008C0CF0">
        <w:rPr>
          <w:rFonts w:ascii="Times New Roman" w:hAnsi="Times New Roman" w:cs="Times New Roman"/>
          <w:sz w:val="21"/>
          <w:szCs w:val="21"/>
        </w:rPr>
        <w:t xml:space="preserve"> obtain a new contact lens prescription, renew an expired contact lens prescription (even when the process determines that no change is necessary in power or material to a patient’s habitual contact lens), or modify an existing contact lens prescription.  The evaluation fee covers follow-up visits for sixty days, after which subsequent office visits related to contact lens wear will be $</w:t>
      </w:r>
      <w:r w:rsidR="00C849A9">
        <w:rPr>
          <w:rFonts w:ascii="Times New Roman" w:hAnsi="Times New Roman" w:cs="Times New Roman"/>
          <w:sz w:val="21"/>
          <w:szCs w:val="21"/>
        </w:rPr>
        <w:t>45</w:t>
      </w:r>
      <w:r w:rsidR="00C82DF4" w:rsidRPr="008C0CF0">
        <w:rPr>
          <w:rFonts w:ascii="Times New Roman" w:hAnsi="Times New Roman" w:cs="Times New Roman"/>
          <w:sz w:val="21"/>
          <w:szCs w:val="21"/>
        </w:rPr>
        <w:t xml:space="preserve"> per visit.  Evaluation fees are as follows</w:t>
      </w:r>
      <w:r w:rsidR="00D42FB3">
        <w:rPr>
          <w:rFonts w:ascii="Times New Roman" w:hAnsi="Times New Roman" w:cs="Times New Roman"/>
          <w:sz w:val="21"/>
          <w:szCs w:val="21"/>
        </w:rPr>
        <w:t xml:space="preserve"> </w:t>
      </w:r>
      <w:r w:rsidR="00C82DF4" w:rsidRPr="008C0CF0">
        <w:rPr>
          <w:rFonts w:ascii="Times New Roman" w:hAnsi="Times New Roman" w:cs="Times New Roman"/>
          <w:sz w:val="21"/>
          <w:szCs w:val="21"/>
        </w:rPr>
        <w:t>(a detailed explanation can also be requested from the front desk):</w:t>
      </w:r>
    </w:p>
    <w:p w14:paraId="57E9B876" w14:textId="60EEB2C4" w:rsidR="00A27399" w:rsidRDefault="00C82DF4" w:rsidP="00A27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C23D5B">
        <w:rPr>
          <w:rFonts w:ascii="Times New Roman" w:hAnsi="Times New Roman" w:cs="Times New Roman"/>
          <w:sz w:val="28"/>
          <w:szCs w:val="28"/>
        </w:rPr>
        <w:t>Tier 1: $</w:t>
      </w:r>
      <w:r w:rsidR="00D42FB3">
        <w:rPr>
          <w:rFonts w:ascii="Times New Roman" w:hAnsi="Times New Roman" w:cs="Times New Roman"/>
          <w:sz w:val="28"/>
          <w:szCs w:val="28"/>
        </w:rPr>
        <w:t>7</w:t>
      </w:r>
      <w:r w:rsidRPr="00C23D5B">
        <w:rPr>
          <w:rFonts w:ascii="Times New Roman" w:hAnsi="Times New Roman" w:cs="Times New Roman"/>
          <w:sz w:val="28"/>
          <w:szCs w:val="28"/>
        </w:rPr>
        <w:t>5</w:t>
      </w:r>
    </w:p>
    <w:p w14:paraId="6291ED49" w14:textId="3E206522" w:rsidR="00A27399" w:rsidRPr="00A27399" w:rsidRDefault="00A27399" w:rsidP="00A2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739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97043">
        <w:rPr>
          <w:rFonts w:ascii="Times New Roman" w:hAnsi="Times New Roman" w:cs="Times New Roman"/>
          <w:sz w:val="24"/>
          <w:szCs w:val="24"/>
        </w:rPr>
        <w:t>most</w:t>
      </w:r>
      <w:proofErr w:type="gramEnd"/>
      <w:r w:rsidR="00A97043">
        <w:rPr>
          <w:rFonts w:ascii="Times New Roman" w:hAnsi="Times New Roman" w:cs="Times New Roman"/>
          <w:sz w:val="24"/>
          <w:szCs w:val="24"/>
        </w:rPr>
        <w:t xml:space="preserve"> soft lenses/</w:t>
      </w:r>
      <w:r w:rsidRPr="00A27399">
        <w:rPr>
          <w:rFonts w:ascii="Times New Roman" w:hAnsi="Times New Roman" w:cs="Times New Roman"/>
          <w:sz w:val="24"/>
          <w:szCs w:val="24"/>
        </w:rPr>
        <w:t>established wearers/minimal change)</w:t>
      </w:r>
    </w:p>
    <w:p w14:paraId="055FB463" w14:textId="4F0F845C" w:rsidR="00A27399" w:rsidRDefault="00C82DF4" w:rsidP="00A27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D5B">
        <w:rPr>
          <w:rFonts w:ascii="Times New Roman" w:hAnsi="Times New Roman" w:cs="Times New Roman"/>
          <w:sz w:val="28"/>
          <w:szCs w:val="28"/>
        </w:rPr>
        <w:t>Tier 2: $</w:t>
      </w:r>
      <w:r w:rsidR="00D42FB3">
        <w:rPr>
          <w:rFonts w:ascii="Times New Roman" w:hAnsi="Times New Roman" w:cs="Times New Roman"/>
          <w:sz w:val="28"/>
          <w:szCs w:val="28"/>
        </w:rPr>
        <w:t>1</w:t>
      </w:r>
      <w:r w:rsidR="00835EDC">
        <w:rPr>
          <w:rFonts w:ascii="Times New Roman" w:hAnsi="Times New Roman" w:cs="Times New Roman"/>
          <w:sz w:val="28"/>
          <w:szCs w:val="28"/>
        </w:rPr>
        <w:t>25</w:t>
      </w:r>
    </w:p>
    <w:p w14:paraId="68404B9F" w14:textId="4332D9B9" w:rsidR="00A27399" w:rsidRPr="00A27399" w:rsidRDefault="00A27399" w:rsidP="00A27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739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7399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A27399">
        <w:rPr>
          <w:rFonts w:ascii="Times New Roman" w:hAnsi="Times New Roman" w:cs="Times New Roman"/>
          <w:sz w:val="24"/>
          <w:szCs w:val="24"/>
        </w:rPr>
        <w:t xml:space="preserve"> wearers/</w:t>
      </w:r>
      <w:r w:rsidR="00835EDC">
        <w:rPr>
          <w:rFonts w:ascii="Times New Roman" w:hAnsi="Times New Roman" w:cs="Times New Roman"/>
          <w:sz w:val="24"/>
          <w:szCs w:val="24"/>
        </w:rPr>
        <w:t>gas permeable/custom soft lenses</w:t>
      </w:r>
      <w:r w:rsidRPr="00A27399">
        <w:rPr>
          <w:rFonts w:ascii="Times New Roman" w:hAnsi="Times New Roman" w:cs="Times New Roman"/>
          <w:sz w:val="24"/>
          <w:szCs w:val="24"/>
        </w:rPr>
        <w:t>)</w:t>
      </w:r>
    </w:p>
    <w:p w14:paraId="48E32B99" w14:textId="3D70D385" w:rsidR="00A97043" w:rsidRDefault="00A97043" w:rsidP="00A97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D5B">
        <w:rPr>
          <w:rFonts w:ascii="Times New Roman" w:hAnsi="Times New Roman" w:cs="Times New Roman"/>
          <w:sz w:val="28"/>
          <w:szCs w:val="28"/>
        </w:rPr>
        <w:t xml:space="preserve">Tier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3D5B">
        <w:rPr>
          <w:rFonts w:ascii="Times New Roman" w:hAnsi="Times New Roman" w:cs="Times New Roman"/>
          <w:sz w:val="28"/>
          <w:szCs w:val="28"/>
        </w:rPr>
        <w:t>: $</w:t>
      </w:r>
      <w:r>
        <w:rPr>
          <w:rFonts w:ascii="Times New Roman" w:hAnsi="Times New Roman" w:cs="Times New Roman"/>
          <w:sz w:val="28"/>
          <w:szCs w:val="28"/>
        </w:rPr>
        <w:t>500</w:t>
      </w:r>
    </w:p>
    <w:p w14:paraId="4789DBE4" w14:textId="312386BC" w:rsidR="00C82DF4" w:rsidRDefault="00A97043" w:rsidP="00A970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7399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scleral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other specialty lenses</w:t>
      </w:r>
      <w:r w:rsidRPr="00A27399">
        <w:rPr>
          <w:rFonts w:ascii="Times New Roman" w:hAnsi="Times New Roman" w:cs="Times New Roman"/>
          <w:sz w:val="24"/>
          <w:szCs w:val="24"/>
        </w:rPr>
        <w:t>)</w:t>
      </w:r>
    </w:p>
    <w:p w14:paraId="3AF49B69" w14:textId="54FADF10" w:rsidR="00A97043" w:rsidRDefault="00A97043" w:rsidP="00A970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4C5370" w14:textId="77777777" w:rsidR="00A97043" w:rsidRDefault="00A97043" w:rsidP="00A970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C567B1D" w14:textId="77777777" w:rsidR="00BB1EB1" w:rsidRDefault="00BB1EB1" w:rsidP="00BB1E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183922" w14:textId="4B0616A2" w:rsidR="004910DE" w:rsidRDefault="009E6745" w:rsidP="00C82DF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C0CF0">
        <w:rPr>
          <w:rFonts w:ascii="Times New Roman" w:hAnsi="Times New Roman" w:cs="Times New Roman"/>
          <w:sz w:val="21"/>
          <w:szCs w:val="21"/>
        </w:rPr>
        <w:t>Usually,</w:t>
      </w:r>
      <w:r w:rsidR="00BB1EB1" w:rsidRPr="008C0CF0">
        <w:rPr>
          <w:rFonts w:ascii="Times New Roman" w:hAnsi="Times New Roman" w:cs="Times New Roman"/>
          <w:sz w:val="21"/>
          <w:szCs w:val="21"/>
        </w:rPr>
        <w:t xml:space="preserve"> a </w:t>
      </w:r>
      <w:proofErr w:type="gramStart"/>
      <w:r w:rsidR="00BB1EB1" w:rsidRPr="008C0CF0">
        <w:rPr>
          <w:rFonts w:ascii="Times New Roman" w:hAnsi="Times New Roman" w:cs="Times New Roman"/>
          <w:sz w:val="21"/>
          <w:szCs w:val="21"/>
        </w:rPr>
        <w:t>1-2 week</w:t>
      </w:r>
      <w:proofErr w:type="gramEnd"/>
      <w:r w:rsidR="00BB1EB1" w:rsidRPr="008C0CF0">
        <w:rPr>
          <w:rFonts w:ascii="Times New Roman" w:hAnsi="Times New Roman" w:cs="Times New Roman"/>
          <w:sz w:val="21"/>
          <w:szCs w:val="21"/>
        </w:rPr>
        <w:t xml:space="preserve"> follow-up visit is required in the evaluation process. </w:t>
      </w:r>
      <w:r w:rsidR="00BB1EB1" w:rsidRPr="008C0CF0">
        <w:rPr>
          <w:rFonts w:ascii="Times New Roman" w:hAnsi="Times New Roman" w:cs="Times New Roman"/>
          <w:b/>
          <w:bCs/>
          <w:sz w:val="21"/>
          <w:szCs w:val="21"/>
          <w:u w:val="single"/>
        </w:rPr>
        <w:t>It is important that you show for your follow up appointment wearing your contact lenses</w:t>
      </w:r>
      <w:r w:rsidR="00BB1EB1" w:rsidRPr="008C0CF0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r w:rsidR="003D55BB" w:rsidRPr="008C0CF0">
        <w:rPr>
          <w:rFonts w:ascii="Times New Roman" w:hAnsi="Times New Roman" w:cs="Times New Roman"/>
          <w:sz w:val="21"/>
          <w:szCs w:val="21"/>
        </w:rPr>
        <w:t>Some evaluations also require ordering diagnostic lenses</w:t>
      </w:r>
      <w:r w:rsidR="00BB1EB1" w:rsidRPr="008C0CF0">
        <w:rPr>
          <w:rFonts w:ascii="Times New Roman" w:hAnsi="Times New Roman" w:cs="Times New Roman"/>
          <w:sz w:val="21"/>
          <w:szCs w:val="21"/>
        </w:rPr>
        <w:t>.</w:t>
      </w:r>
      <w:r w:rsidR="003D55BB" w:rsidRPr="008C0CF0">
        <w:rPr>
          <w:rFonts w:ascii="Times New Roman" w:hAnsi="Times New Roman" w:cs="Times New Roman"/>
          <w:sz w:val="21"/>
          <w:szCs w:val="21"/>
        </w:rPr>
        <w:t xml:space="preserve"> </w:t>
      </w:r>
      <w:r w:rsidR="00BB1EB1" w:rsidRPr="008C0CF0">
        <w:rPr>
          <w:rFonts w:ascii="Times New Roman" w:hAnsi="Times New Roman" w:cs="Times New Roman"/>
          <w:sz w:val="21"/>
          <w:szCs w:val="21"/>
        </w:rPr>
        <w:t xml:space="preserve">While some contact lenses are available as disposable trials, others must be ordered from the </w:t>
      </w:r>
      <w:proofErr w:type="gramStart"/>
      <w:r w:rsidR="00BB1EB1" w:rsidRPr="008C0CF0">
        <w:rPr>
          <w:rFonts w:ascii="Times New Roman" w:hAnsi="Times New Roman" w:cs="Times New Roman"/>
          <w:sz w:val="21"/>
          <w:szCs w:val="21"/>
        </w:rPr>
        <w:t>manufacturer;</w:t>
      </w:r>
      <w:proofErr w:type="gramEnd"/>
      <w:r w:rsidR="00BB1EB1" w:rsidRPr="008C0CF0">
        <w:rPr>
          <w:rFonts w:ascii="Times New Roman" w:hAnsi="Times New Roman" w:cs="Times New Roman"/>
          <w:sz w:val="21"/>
          <w:szCs w:val="21"/>
        </w:rPr>
        <w:t xml:space="preserve"> which include rigid gas permeable lenses, specialty soft lenses, and hybrid lenses.  Such lenses are warranted for 90 days during the fitting process.  </w:t>
      </w:r>
      <w:proofErr w:type="gramStart"/>
      <w:r w:rsidR="00BB1EB1" w:rsidRPr="008C0CF0">
        <w:rPr>
          <w:rFonts w:ascii="Times New Roman" w:hAnsi="Times New Roman" w:cs="Times New Roman"/>
          <w:sz w:val="21"/>
          <w:szCs w:val="21"/>
        </w:rPr>
        <w:t>As long as</w:t>
      </w:r>
      <w:proofErr w:type="gramEnd"/>
      <w:r w:rsidR="00BB1EB1" w:rsidRPr="008C0CF0">
        <w:rPr>
          <w:rFonts w:ascii="Times New Roman" w:hAnsi="Times New Roman" w:cs="Times New Roman"/>
          <w:sz w:val="21"/>
          <w:szCs w:val="21"/>
        </w:rPr>
        <w:t xml:space="preserve"> the lenses are returned to the manufacturer within the allotted time period, adjustments can be made to power and material to optimize a patient’s contact lens fit.  If such lenses are not returned, however, the patient’s account will be billed for the cost of the lenses.</w:t>
      </w:r>
      <w:r w:rsidR="00C82DF4" w:rsidRPr="008C0CF0">
        <w:rPr>
          <w:rFonts w:ascii="Times New Roman" w:hAnsi="Times New Roman" w:cs="Times New Roman"/>
          <w:sz w:val="21"/>
          <w:szCs w:val="21"/>
        </w:rPr>
        <w:t xml:space="preserve">  The doctors and staff of Vision Source @ Jordan Landing will do everything possible to maximize your contact lens experience.  </w:t>
      </w:r>
      <w:r w:rsidR="00E664BE" w:rsidRPr="008C0CF0">
        <w:rPr>
          <w:rFonts w:ascii="Times New Roman" w:hAnsi="Times New Roman" w:cs="Times New Roman"/>
          <w:sz w:val="21"/>
          <w:szCs w:val="21"/>
        </w:rPr>
        <w:t xml:space="preserve">After the patient and the doctor are satisfied with the fit, vision, and comfort of the contact lenses, the patient will receive a copy of his/her contact lens prescription per the guidelines of the FTC’s “Contact Lens Rule” (2004) unless he or she requests </w:t>
      </w:r>
      <w:r w:rsidR="00E664BE" w:rsidRPr="008C0CF0">
        <w:rPr>
          <w:rFonts w:ascii="Times New Roman" w:hAnsi="Times New Roman" w:cs="Times New Roman"/>
          <w:i/>
          <w:sz w:val="21"/>
          <w:szCs w:val="21"/>
        </w:rPr>
        <w:t>not</w:t>
      </w:r>
      <w:r w:rsidR="00E664BE" w:rsidRPr="008C0CF0">
        <w:rPr>
          <w:rFonts w:ascii="Times New Roman" w:hAnsi="Times New Roman" w:cs="Times New Roman"/>
          <w:sz w:val="21"/>
          <w:szCs w:val="21"/>
        </w:rPr>
        <w:t xml:space="preserve"> to receive a copy.</w:t>
      </w:r>
    </w:p>
    <w:p w14:paraId="7F2E1268" w14:textId="77777777" w:rsidR="00A27399" w:rsidRPr="007A6016" w:rsidRDefault="00A27399" w:rsidP="00C82DF4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7B4981CE" w14:textId="77777777" w:rsidR="00C82DF4" w:rsidRPr="007A6016" w:rsidRDefault="00C82DF4" w:rsidP="00C82DF4">
      <w:pPr>
        <w:pStyle w:val="Heading1"/>
        <w:rPr>
          <w:i/>
          <w:iCs/>
          <w:highlight w:val="yellow"/>
        </w:rPr>
      </w:pPr>
      <w:r w:rsidRPr="007A6016">
        <w:rPr>
          <w:i/>
          <w:iCs/>
          <w:highlight w:val="yellow"/>
        </w:rPr>
        <w:t>Patient Name (Please Print)</w:t>
      </w:r>
      <w:r w:rsidRPr="007A6016">
        <w:rPr>
          <w:i/>
          <w:iCs/>
        </w:rPr>
        <w:t xml:space="preserve"> _________________________________________________________________</w:t>
      </w:r>
    </w:p>
    <w:p w14:paraId="4E05A7BB" w14:textId="77777777" w:rsidR="00C82DF4" w:rsidRPr="007A6016" w:rsidRDefault="00C82DF4" w:rsidP="00C82DF4">
      <w:pPr>
        <w:pStyle w:val="Heading1"/>
        <w:rPr>
          <w:i/>
          <w:iCs/>
          <w:highlight w:val="yellow"/>
        </w:rPr>
      </w:pPr>
    </w:p>
    <w:p w14:paraId="4A00A05A" w14:textId="77777777" w:rsidR="00C82DF4" w:rsidRPr="007A6016" w:rsidRDefault="00C82DF4" w:rsidP="00C82DF4">
      <w:pPr>
        <w:pStyle w:val="Heading1"/>
        <w:rPr>
          <w:i/>
          <w:iCs/>
        </w:rPr>
      </w:pPr>
      <w:r w:rsidRPr="007A6016">
        <w:rPr>
          <w:i/>
          <w:iCs/>
          <w:highlight w:val="yellow"/>
        </w:rPr>
        <w:t>Signed:</w:t>
      </w:r>
      <w:r w:rsidRPr="007A6016">
        <w:rPr>
          <w:i/>
          <w:iCs/>
        </w:rPr>
        <w:t xml:space="preserve"> ________________________________________________________ Date _____________________</w:t>
      </w:r>
    </w:p>
    <w:p w14:paraId="4DA6D0D8" w14:textId="016F727F" w:rsidR="00C82DF4" w:rsidRPr="007A6016" w:rsidRDefault="00C82DF4" w:rsidP="00C82DF4">
      <w:pPr>
        <w:rPr>
          <w:rFonts w:ascii="Times New Roman" w:hAnsi="Times New Roman" w:cs="Times New Roman"/>
          <w:sz w:val="28"/>
          <w:szCs w:val="28"/>
        </w:rPr>
      </w:pPr>
      <w:r w:rsidRPr="007A6016">
        <w:rPr>
          <w:rFonts w:ascii="Times New Roman" w:hAnsi="Times New Roman" w:cs="Times New Roman"/>
          <w:sz w:val="28"/>
          <w:szCs w:val="28"/>
        </w:rPr>
        <w:t xml:space="preserve">If you are signing as a personal representative of the patient, please indicate your relationship </w:t>
      </w:r>
    </w:p>
    <w:p w14:paraId="51651B5D" w14:textId="3182C940" w:rsidR="00C82DF4" w:rsidRPr="007A6016" w:rsidRDefault="00C82DF4" w:rsidP="00C82DF4">
      <w:pPr>
        <w:rPr>
          <w:rFonts w:ascii="Times New Roman" w:hAnsi="Times New Roman" w:cs="Times New Roman"/>
          <w:sz w:val="28"/>
          <w:szCs w:val="28"/>
        </w:rPr>
      </w:pPr>
      <w:r w:rsidRPr="007A601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7A6016">
        <w:rPr>
          <w:rFonts w:ascii="Times New Roman" w:hAnsi="Times New Roman" w:cs="Times New Roman"/>
          <w:sz w:val="28"/>
          <w:szCs w:val="28"/>
        </w:rPr>
        <w:tab/>
        <w:t xml:space="preserve">          _____________________</w:t>
      </w:r>
    </w:p>
    <w:p w14:paraId="052EB3A7" w14:textId="0629B560" w:rsidR="003D0E9E" w:rsidRDefault="00C82DF4" w:rsidP="00A27399">
      <w:pPr>
        <w:rPr>
          <w:rFonts w:ascii="Times New Roman" w:hAnsi="Times New Roman" w:cs="Times New Roman"/>
          <w:sz w:val="28"/>
          <w:szCs w:val="28"/>
        </w:rPr>
      </w:pPr>
      <w:r w:rsidRPr="007A6016">
        <w:rPr>
          <w:rFonts w:ascii="Times New Roman" w:hAnsi="Times New Roman" w:cs="Times New Roman"/>
          <w:sz w:val="28"/>
          <w:szCs w:val="28"/>
        </w:rPr>
        <w:t>Representative</w:t>
      </w:r>
      <w:r w:rsidRPr="007A6016">
        <w:rPr>
          <w:rFonts w:ascii="Times New Roman" w:hAnsi="Times New Roman" w:cs="Times New Roman"/>
          <w:sz w:val="28"/>
          <w:szCs w:val="28"/>
        </w:rPr>
        <w:tab/>
      </w:r>
      <w:r w:rsidRPr="007A6016">
        <w:rPr>
          <w:rFonts w:ascii="Times New Roman" w:hAnsi="Times New Roman" w:cs="Times New Roman"/>
          <w:sz w:val="28"/>
          <w:szCs w:val="28"/>
        </w:rPr>
        <w:tab/>
      </w:r>
      <w:r w:rsidRPr="007A6016">
        <w:rPr>
          <w:rFonts w:ascii="Times New Roman" w:hAnsi="Times New Roman" w:cs="Times New Roman"/>
          <w:sz w:val="28"/>
          <w:szCs w:val="28"/>
        </w:rPr>
        <w:tab/>
      </w:r>
      <w:r w:rsidRPr="007A6016">
        <w:rPr>
          <w:rFonts w:ascii="Times New Roman" w:hAnsi="Times New Roman" w:cs="Times New Roman"/>
          <w:sz w:val="28"/>
          <w:szCs w:val="28"/>
        </w:rPr>
        <w:tab/>
      </w:r>
      <w:r w:rsidRPr="007A6016">
        <w:rPr>
          <w:rFonts w:ascii="Times New Roman" w:hAnsi="Times New Roman" w:cs="Times New Roman"/>
          <w:sz w:val="28"/>
          <w:szCs w:val="28"/>
        </w:rPr>
        <w:tab/>
      </w:r>
      <w:r w:rsidRPr="007A6016">
        <w:rPr>
          <w:rFonts w:ascii="Times New Roman" w:hAnsi="Times New Roman" w:cs="Times New Roman"/>
          <w:sz w:val="28"/>
          <w:szCs w:val="28"/>
        </w:rPr>
        <w:tab/>
      </w:r>
      <w:r w:rsidRPr="007A6016">
        <w:rPr>
          <w:rFonts w:ascii="Times New Roman" w:hAnsi="Times New Roman" w:cs="Times New Roman"/>
          <w:sz w:val="28"/>
          <w:szCs w:val="28"/>
        </w:rPr>
        <w:tab/>
      </w:r>
      <w:r w:rsidRPr="007A6016">
        <w:rPr>
          <w:rFonts w:ascii="Times New Roman" w:hAnsi="Times New Roman" w:cs="Times New Roman"/>
          <w:sz w:val="28"/>
          <w:szCs w:val="28"/>
        </w:rPr>
        <w:tab/>
        <w:t xml:space="preserve">   Relationship to Patient</w:t>
      </w:r>
    </w:p>
    <w:p w14:paraId="0E5C6712" w14:textId="77777777" w:rsidR="00A97043" w:rsidRDefault="00A97043" w:rsidP="00A97043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91FD482" w14:textId="06EEB32D" w:rsidR="00A97043" w:rsidRPr="00A97043" w:rsidRDefault="00A97043" w:rsidP="00A97043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Hlk103425511"/>
      <w:r w:rsidRPr="00A97043">
        <w:rPr>
          <w:rFonts w:ascii="Times New Roman" w:hAnsi="Times New Roman" w:cs="Times New Roman"/>
          <w:sz w:val="16"/>
          <w:szCs w:val="16"/>
        </w:rPr>
        <w:t>Updated May 2022</w:t>
      </w:r>
      <w:bookmarkEnd w:id="0"/>
    </w:p>
    <w:sectPr w:rsidR="00A97043" w:rsidRPr="00A97043" w:rsidSect="00BE5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8B"/>
    <w:rsid w:val="0009508D"/>
    <w:rsid w:val="00121EA7"/>
    <w:rsid w:val="00141758"/>
    <w:rsid w:val="00163810"/>
    <w:rsid w:val="0019366B"/>
    <w:rsid w:val="001940F7"/>
    <w:rsid w:val="00261EEE"/>
    <w:rsid w:val="002731B4"/>
    <w:rsid w:val="002C05AC"/>
    <w:rsid w:val="002C12E8"/>
    <w:rsid w:val="002C1F72"/>
    <w:rsid w:val="002D4563"/>
    <w:rsid w:val="0030233B"/>
    <w:rsid w:val="003065E1"/>
    <w:rsid w:val="00325C1F"/>
    <w:rsid w:val="0033296C"/>
    <w:rsid w:val="003D0E9E"/>
    <w:rsid w:val="003D55BB"/>
    <w:rsid w:val="004910DE"/>
    <w:rsid w:val="004F4EFD"/>
    <w:rsid w:val="00531BC1"/>
    <w:rsid w:val="0067672B"/>
    <w:rsid w:val="006F3F21"/>
    <w:rsid w:val="007A6016"/>
    <w:rsid w:val="007B45C1"/>
    <w:rsid w:val="0081399F"/>
    <w:rsid w:val="00835EDC"/>
    <w:rsid w:val="00871A40"/>
    <w:rsid w:val="008C0CF0"/>
    <w:rsid w:val="00964539"/>
    <w:rsid w:val="009B2ED2"/>
    <w:rsid w:val="009E6745"/>
    <w:rsid w:val="00A23768"/>
    <w:rsid w:val="00A27399"/>
    <w:rsid w:val="00A97043"/>
    <w:rsid w:val="00B30E15"/>
    <w:rsid w:val="00B34508"/>
    <w:rsid w:val="00BB1EB1"/>
    <w:rsid w:val="00BE508B"/>
    <w:rsid w:val="00C23D5B"/>
    <w:rsid w:val="00C57E66"/>
    <w:rsid w:val="00C82DF4"/>
    <w:rsid w:val="00C849A9"/>
    <w:rsid w:val="00D42FB3"/>
    <w:rsid w:val="00D920E2"/>
    <w:rsid w:val="00DE2C06"/>
    <w:rsid w:val="00E30CE8"/>
    <w:rsid w:val="00E664BE"/>
    <w:rsid w:val="00E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2808"/>
  <w15:docId w15:val="{F5154EF5-6DF1-40E5-9D2E-2D2F4C02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9E"/>
  </w:style>
  <w:style w:type="paragraph" w:styleId="Heading1">
    <w:name w:val="heading 1"/>
    <w:basedOn w:val="Normal"/>
    <w:next w:val="Normal"/>
    <w:link w:val="Heading1Char"/>
    <w:qFormat/>
    <w:rsid w:val="00C82D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2DF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Corie Sorensen</dc:creator>
  <cp:lastModifiedBy>Craig Poulter</cp:lastModifiedBy>
  <cp:revision>13</cp:revision>
  <cp:lastPrinted>2020-03-09T18:39:00Z</cp:lastPrinted>
  <dcterms:created xsi:type="dcterms:W3CDTF">2020-02-27T19:57:00Z</dcterms:created>
  <dcterms:modified xsi:type="dcterms:W3CDTF">2022-05-14T18:59:00Z</dcterms:modified>
</cp:coreProperties>
</file>